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AB3ECD" w14:textId="6830B55C" w:rsidR="00DE522F" w:rsidRPr="00101051" w:rsidRDefault="00F8590A" w:rsidP="007943EE">
      <w:pPr>
        <w:jc w:val="center"/>
        <w:rPr>
          <w:rFonts w:ascii="Cambria" w:hAnsi="Cambria" w:cstheme="majorHAnsi"/>
          <w:b/>
          <w:bCs/>
        </w:rPr>
      </w:pPr>
      <w:r w:rsidRPr="00101051">
        <w:rPr>
          <w:rFonts w:ascii="Cambria" w:hAnsi="Cambria" w:cstheme="majorHAnsi"/>
          <w:b/>
          <w:bCs/>
          <w:u w:val="single"/>
        </w:rPr>
        <w:t>For</w:t>
      </w:r>
      <w:r w:rsidRPr="00E21C8D">
        <w:rPr>
          <w:rFonts w:ascii="Cambria" w:hAnsi="Cambria" w:cstheme="majorHAnsi"/>
          <w:b/>
          <w:bCs/>
          <w:u w:val="single"/>
        </w:rPr>
        <w:t>est School Overview</w:t>
      </w:r>
      <w:r w:rsidR="00E21C8D">
        <w:rPr>
          <w:rFonts w:ascii="Cambria" w:hAnsi="Cambria" w:cstheme="majorHAnsi"/>
          <w:b/>
          <w:bCs/>
          <w:u w:val="single"/>
        </w:rPr>
        <w:br/>
      </w:r>
      <w:r w:rsidR="00101051" w:rsidRPr="007742B5">
        <w:rPr>
          <w:rFonts w:ascii="Cambria" w:hAnsi="Cambria" w:cstheme="majorHAnsi"/>
        </w:rPr>
        <w:t>All sessions will begin with an active risk assessment complete</w:t>
      </w:r>
      <w:r w:rsidR="00757EEE" w:rsidRPr="007742B5">
        <w:rPr>
          <w:rFonts w:ascii="Cambria" w:hAnsi="Cambria" w:cstheme="majorHAnsi"/>
        </w:rPr>
        <w:t>d</w:t>
      </w:r>
      <w:r w:rsidR="00101051" w:rsidRPr="007742B5">
        <w:rPr>
          <w:rFonts w:ascii="Cambria" w:hAnsi="Cambria" w:cstheme="majorHAnsi"/>
        </w:rPr>
        <w:t xml:space="preserve"> by leader and then with children during Introduction. Each session will incorporate approximately 20-30 minutes free exploring time where child-led learning is encouraged.</w:t>
      </w:r>
      <w:r w:rsidR="007742B5" w:rsidRPr="007742B5">
        <w:rPr>
          <w:rFonts w:ascii="Cambria" w:hAnsi="Cambria" w:cstheme="majorHAnsi"/>
        </w:rPr>
        <w:t xml:space="preserve"> At the end of every</w:t>
      </w:r>
      <w:r w:rsidR="007742B5">
        <w:rPr>
          <w:rFonts w:ascii="Cambria" w:hAnsi="Cambria" w:cstheme="majorHAnsi"/>
          <w:b/>
          <w:bCs/>
        </w:rPr>
        <w:t xml:space="preserve"> </w:t>
      </w:r>
      <w:r w:rsidR="007742B5" w:rsidRPr="007742B5">
        <w:rPr>
          <w:rFonts w:ascii="Cambria" w:hAnsi="Cambria" w:cstheme="majorHAnsi"/>
        </w:rPr>
        <w:t>session a forest</w:t>
      </w:r>
      <w:r w:rsidR="007742B5">
        <w:rPr>
          <w:rFonts w:ascii="Cambria" w:hAnsi="Cambria" w:cstheme="majorHAnsi"/>
          <w:b/>
          <w:bCs/>
        </w:rPr>
        <w:t xml:space="preserve"> </w:t>
      </w:r>
      <w:r w:rsidR="007742B5" w:rsidRPr="007742B5">
        <w:rPr>
          <w:rFonts w:ascii="Cambria" w:hAnsi="Cambria" w:cstheme="majorHAnsi"/>
        </w:rPr>
        <w:t>school certificate will be awarded to at least 1 child.</w:t>
      </w:r>
    </w:p>
    <w:tbl>
      <w:tblPr>
        <w:tblStyle w:val="TableGrid"/>
        <w:tblpPr w:leftFromText="180" w:rightFromText="180" w:vertAnchor="page" w:horzAnchor="margin" w:tblpY="4070"/>
        <w:tblW w:w="0" w:type="auto"/>
        <w:tblLook w:val="04A0" w:firstRow="1" w:lastRow="0" w:firstColumn="1" w:lastColumn="0" w:noHBand="0" w:noVBand="1"/>
      </w:tblPr>
      <w:tblGrid>
        <w:gridCol w:w="3003"/>
        <w:gridCol w:w="1502"/>
        <w:gridCol w:w="1501"/>
        <w:gridCol w:w="3004"/>
      </w:tblGrid>
      <w:tr w:rsidR="006C0B60" w:rsidRPr="00E21C8D" w14:paraId="7397FD20" w14:textId="77777777" w:rsidTr="006C0B60">
        <w:tc>
          <w:tcPr>
            <w:tcW w:w="3003" w:type="dxa"/>
          </w:tcPr>
          <w:p w14:paraId="4CDE1D65" w14:textId="53D5F48A" w:rsidR="006C0B60" w:rsidRPr="002503C4" w:rsidRDefault="00496519" w:rsidP="006C0B60">
            <w:pPr>
              <w:rPr>
                <w:rFonts w:ascii="Cambria" w:hAnsi="Cambria" w:cs="Calibri"/>
                <w:b/>
                <w:bCs/>
                <w:sz w:val="20"/>
                <w:szCs w:val="20"/>
              </w:rPr>
            </w:pPr>
            <w:r>
              <w:rPr>
                <w:rFonts w:ascii="Cambria" w:hAnsi="Cambria" w:cs="Calibri"/>
                <w:b/>
                <w:bCs/>
                <w:color w:val="00B050"/>
                <w:sz w:val="20"/>
                <w:szCs w:val="20"/>
              </w:rPr>
              <w:t>Explore</w:t>
            </w:r>
            <w:r w:rsidR="006C0B60" w:rsidRPr="00496519">
              <w:rPr>
                <w:rFonts w:ascii="Cambria" w:hAnsi="Cambria" w:cs="Calibri"/>
                <w:b/>
                <w:bCs/>
                <w:color w:val="00B050"/>
                <w:sz w:val="20"/>
                <w:szCs w:val="20"/>
              </w:rPr>
              <w:t xml:space="preserve"> – </w:t>
            </w:r>
            <w:r>
              <w:rPr>
                <w:rFonts w:ascii="Cambria" w:hAnsi="Cambria" w:cs="Calibri"/>
                <w:b/>
                <w:bCs/>
                <w:color w:val="00B050"/>
                <w:sz w:val="20"/>
                <w:szCs w:val="20"/>
              </w:rPr>
              <w:t>Site Boundaries &amp; Risk Walk</w:t>
            </w:r>
          </w:p>
        </w:tc>
        <w:tc>
          <w:tcPr>
            <w:tcW w:w="6007" w:type="dxa"/>
            <w:gridSpan w:val="3"/>
          </w:tcPr>
          <w:p w14:paraId="001A8802" w14:textId="10CF75AE" w:rsidR="006C0B60" w:rsidRDefault="006C0B60" w:rsidP="006C0B60">
            <w:pPr>
              <w:spacing w:line="240" w:lineRule="auto"/>
              <w:contextualSpacing/>
              <w:rPr>
                <w:rFonts w:ascii="Cambria" w:hAnsi="Cambria" w:cs="Calibri"/>
                <w:color w:val="FF0000"/>
                <w:sz w:val="20"/>
                <w:szCs w:val="20"/>
              </w:rPr>
            </w:pPr>
            <w:r w:rsidRPr="002503C4">
              <w:rPr>
                <w:rFonts w:ascii="Cambria" w:hAnsi="Cambria" w:cs="Calibri"/>
                <w:b/>
                <w:bCs/>
                <w:sz w:val="20"/>
                <w:szCs w:val="20"/>
              </w:rPr>
              <w:t>Intent:</w:t>
            </w:r>
            <w:r w:rsidRPr="002503C4">
              <w:rPr>
                <w:rFonts w:ascii="Cambria" w:hAnsi="Cambria" w:cs="Calibri"/>
                <w:sz w:val="20"/>
                <w:szCs w:val="20"/>
              </w:rPr>
              <w:t xml:space="preserve"> </w:t>
            </w:r>
            <w:r w:rsidR="00496519" w:rsidRPr="00496519">
              <w:rPr>
                <w:rFonts w:ascii="Cambria" w:hAnsi="Cambria" w:cs="Calibri"/>
                <w:color w:val="00B050"/>
                <w:sz w:val="20"/>
                <w:szCs w:val="20"/>
              </w:rPr>
              <w:t>Explore the site to determine boundaries and understand risk</w:t>
            </w:r>
          </w:p>
          <w:p w14:paraId="14E05FD0" w14:textId="168E675E" w:rsidR="006C0B60" w:rsidRDefault="006C0B60" w:rsidP="006C0B60">
            <w:pPr>
              <w:spacing w:line="240" w:lineRule="auto"/>
              <w:contextualSpacing/>
              <w:rPr>
                <w:rFonts w:ascii="Cambria" w:hAnsi="Cambria" w:cs="Segoe UI"/>
                <w:sz w:val="20"/>
                <w:szCs w:val="20"/>
              </w:rPr>
            </w:pPr>
            <w:r w:rsidRPr="00DF4008">
              <w:rPr>
                <w:rFonts w:ascii="Cambria" w:hAnsi="Cambria" w:cs="Segoe UI"/>
                <w:sz w:val="20"/>
                <w:szCs w:val="20"/>
              </w:rPr>
              <w:t xml:space="preserve">I can walk round the </w:t>
            </w:r>
            <w:r w:rsidR="00496519">
              <w:rPr>
                <w:rFonts w:ascii="Cambria" w:hAnsi="Cambria" w:cs="Segoe UI"/>
                <w:sz w:val="20"/>
                <w:szCs w:val="20"/>
              </w:rPr>
              <w:t>site</w:t>
            </w:r>
            <w:r w:rsidRPr="00DF4008">
              <w:rPr>
                <w:rFonts w:ascii="Cambria" w:hAnsi="Cambria" w:cs="Segoe UI"/>
                <w:sz w:val="20"/>
                <w:szCs w:val="20"/>
              </w:rPr>
              <w:t xml:space="preserve"> safely</w:t>
            </w:r>
          </w:p>
          <w:p w14:paraId="7EC8730B" w14:textId="153BBD45" w:rsidR="006C0B60" w:rsidRDefault="006C0B60" w:rsidP="006C0B60">
            <w:pPr>
              <w:spacing w:line="240" w:lineRule="auto"/>
              <w:contextualSpacing/>
              <w:rPr>
                <w:rFonts w:ascii="Cambria" w:hAnsi="Cambria" w:cs="Segoe UI"/>
                <w:sz w:val="20"/>
                <w:szCs w:val="20"/>
              </w:rPr>
            </w:pPr>
            <w:r w:rsidRPr="00DF4008">
              <w:rPr>
                <w:rFonts w:ascii="Cambria" w:hAnsi="Cambria" w:cs="Segoe UI"/>
                <w:sz w:val="20"/>
                <w:szCs w:val="20"/>
              </w:rPr>
              <w:t xml:space="preserve">I can </w:t>
            </w:r>
            <w:r w:rsidR="00496519">
              <w:rPr>
                <w:rFonts w:ascii="Cambria" w:hAnsi="Cambria" w:cs="Segoe UI"/>
                <w:sz w:val="20"/>
                <w:szCs w:val="20"/>
              </w:rPr>
              <w:t>find risks to myself and others on the site</w:t>
            </w:r>
          </w:p>
          <w:p w14:paraId="6AF27C50" w14:textId="6DF5700A" w:rsidR="006C0B60" w:rsidRPr="00701EA5" w:rsidRDefault="006C0B60" w:rsidP="006C0B60">
            <w:pPr>
              <w:spacing w:line="240" w:lineRule="auto"/>
              <w:contextualSpacing/>
              <w:rPr>
                <w:rFonts w:ascii="Cambria" w:hAnsi="Cambria" w:cs="Calibri"/>
                <w:color w:val="FF2F92"/>
                <w:sz w:val="20"/>
                <w:szCs w:val="20"/>
              </w:rPr>
            </w:pPr>
            <w:r w:rsidRPr="00DF4008">
              <w:rPr>
                <w:rFonts w:ascii="Cambria" w:hAnsi="Cambria" w:cs="Segoe UI"/>
                <w:sz w:val="20"/>
                <w:szCs w:val="20"/>
              </w:rPr>
              <w:t xml:space="preserve">I can </w:t>
            </w:r>
            <w:r w:rsidR="00496519">
              <w:rPr>
                <w:rFonts w:ascii="Cambria" w:hAnsi="Cambria" w:cs="Segoe UI"/>
                <w:sz w:val="20"/>
                <w:szCs w:val="20"/>
              </w:rPr>
              <w:t>explain the site boundaries that I must not go over</w:t>
            </w:r>
          </w:p>
        </w:tc>
      </w:tr>
      <w:tr w:rsidR="006C0B60" w:rsidRPr="00E21C8D" w14:paraId="09D48181" w14:textId="77777777" w:rsidTr="006C0B60">
        <w:trPr>
          <w:trHeight w:val="1716"/>
        </w:trPr>
        <w:tc>
          <w:tcPr>
            <w:tcW w:w="9010" w:type="dxa"/>
            <w:gridSpan w:val="4"/>
          </w:tcPr>
          <w:p w14:paraId="28D69C67" w14:textId="3D392932" w:rsidR="006C0B60" w:rsidRPr="00DF4008" w:rsidRDefault="006C0B60" w:rsidP="006C0B60">
            <w:pPr>
              <w:pStyle w:val="paragraph"/>
              <w:spacing w:before="0" w:beforeAutospacing="0" w:after="0" w:afterAutospacing="0"/>
              <w:textAlignment w:val="baseline"/>
              <w:rPr>
                <w:rFonts w:ascii="Cambria" w:hAnsi="Cambria" w:cs="Segoe UI"/>
                <w:color w:val="FF0000"/>
                <w:sz w:val="20"/>
                <w:szCs w:val="20"/>
              </w:rPr>
            </w:pPr>
            <w:r w:rsidRPr="00496519">
              <w:rPr>
                <w:rFonts w:ascii="Cambria" w:hAnsi="Cambria" w:cs="Segoe UI"/>
                <w:b/>
                <w:bCs/>
                <w:color w:val="00B050"/>
                <w:sz w:val="20"/>
                <w:szCs w:val="20"/>
              </w:rPr>
              <w:t xml:space="preserve">Intro – </w:t>
            </w:r>
            <w:r w:rsidR="00496519">
              <w:rPr>
                <w:rFonts w:ascii="Cambria" w:hAnsi="Cambria" w:cs="Segoe UI"/>
                <w:sz w:val="20"/>
                <w:szCs w:val="20"/>
              </w:rPr>
              <w:t>What are the behaviour expectations in Forest School? What will happen to celebrate good behaviour. Consequences for poor behaviour choices.</w:t>
            </w:r>
          </w:p>
          <w:p w14:paraId="4C3AE4EC" w14:textId="085E5D00" w:rsidR="006C0B60" w:rsidRPr="00D93F2E" w:rsidRDefault="006C0B60" w:rsidP="006C0B60">
            <w:pPr>
              <w:pStyle w:val="paragraph"/>
              <w:spacing w:before="0" w:beforeAutospacing="0" w:after="0" w:afterAutospacing="0"/>
              <w:textAlignment w:val="baseline"/>
              <w:rPr>
                <w:rFonts w:ascii="Cambria" w:hAnsi="Cambria" w:cs="Segoe UI"/>
                <w:sz w:val="20"/>
                <w:szCs w:val="20"/>
              </w:rPr>
            </w:pPr>
            <w:r w:rsidRPr="00496519">
              <w:rPr>
                <w:rFonts w:ascii="Cambria" w:hAnsi="Cambria" w:cs="Segoe UI"/>
                <w:b/>
                <w:bCs/>
                <w:color w:val="00B050"/>
                <w:sz w:val="20"/>
                <w:szCs w:val="20"/>
              </w:rPr>
              <w:t>Active –</w:t>
            </w:r>
            <w:r w:rsidRPr="00DF4008">
              <w:rPr>
                <w:rFonts w:ascii="Cambria" w:hAnsi="Cambria" w:cs="Segoe UI"/>
                <w:b/>
                <w:bCs/>
                <w:color w:val="FF0000"/>
                <w:sz w:val="20"/>
                <w:szCs w:val="20"/>
              </w:rPr>
              <w:t xml:space="preserve"> </w:t>
            </w:r>
            <w:r w:rsidR="00496519">
              <w:rPr>
                <w:rFonts w:ascii="Cambria" w:hAnsi="Cambria" w:cs="Segoe UI"/>
                <w:sz w:val="20"/>
                <w:szCs w:val="20"/>
              </w:rPr>
              <w:t>Walk children around the site boundaries and explain each boundary precisely. Discuss not crossing boundaries and the reasons why – safety, risks/dangers/knowing where each child is/injury</w:t>
            </w:r>
          </w:p>
          <w:p w14:paraId="0A6D12D8" w14:textId="786BBE1F" w:rsidR="006C0B60" w:rsidRPr="006C0B60" w:rsidRDefault="006C0B60" w:rsidP="006C0B60">
            <w:pPr>
              <w:pStyle w:val="paragraph"/>
              <w:spacing w:before="0" w:beforeAutospacing="0" w:after="0" w:afterAutospacing="0"/>
              <w:textAlignment w:val="baseline"/>
              <w:rPr>
                <w:rFonts w:ascii="Cambria" w:hAnsi="Cambria" w:cs="Segoe UI"/>
                <w:sz w:val="20"/>
                <w:szCs w:val="20"/>
              </w:rPr>
            </w:pPr>
            <w:r w:rsidRPr="00496519">
              <w:rPr>
                <w:rFonts w:ascii="Cambria" w:hAnsi="Cambria" w:cs="Segoe UI"/>
                <w:b/>
                <w:bCs/>
                <w:color w:val="00B050"/>
                <w:sz w:val="20"/>
                <w:szCs w:val="20"/>
              </w:rPr>
              <w:t>Skill –</w:t>
            </w:r>
            <w:r w:rsidRPr="00DF4008">
              <w:rPr>
                <w:rFonts w:ascii="Cambria" w:hAnsi="Cambria" w:cs="Segoe UI"/>
                <w:color w:val="FF0000"/>
                <w:sz w:val="20"/>
                <w:szCs w:val="20"/>
              </w:rPr>
              <w:t xml:space="preserve"> </w:t>
            </w:r>
            <w:r w:rsidR="00496519">
              <w:rPr>
                <w:rFonts w:ascii="Cambria" w:hAnsi="Cambria" w:cs="Segoe UI"/>
                <w:sz w:val="20"/>
                <w:szCs w:val="20"/>
              </w:rPr>
              <w:t xml:space="preserve">Explain the term </w:t>
            </w:r>
            <w:r w:rsidR="00496519" w:rsidRPr="00496519">
              <w:rPr>
                <w:rFonts w:ascii="Cambria" w:hAnsi="Cambria" w:cs="Segoe UI"/>
                <w:b/>
                <w:bCs/>
                <w:color w:val="FF0000"/>
                <w:sz w:val="20"/>
                <w:szCs w:val="20"/>
              </w:rPr>
              <w:t>risk</w:t>
            </w:r>
            <w:r w:rsidR="00496519" w:rsidRPr="00496519">
              <w:rPr>
                <w:rFonts w:ascii="Cambria" w:hAnsi="Cambria" w:cs="Segoe UI"/>
                <w:sz w:val="20"/>
                <w:szCs w:val="20"/>
              </w:rPr>
              <w:t>.</w:t>
            </w:r>
            <w:r w:rsidR="00496519">
              <w:rPr>
                <w:rFonts w:ascii="Cambria" w:hAnsi="Cambria" w:cs="Segoe UI"/>
                <w:sz w:val="20"/>
                <w:szCs w:val="20"/>
              </w:rPr>
              <w:t xml:space="preserve"> A risk is a danger to you or someone else that may cause harm. Can the children think of any risks in their day-to-day lives – oven, electricity, cars/roads etc</w:t>
            </w:r>
            <w:r w:rsidR="00D93F2E">
              <w:rPr>
                <w:rFonts w:ascii="Cambria" w:hAnsi="Cambria" w:cs="Segoe UI"/>
                <w:sz w:val="20"/>
                <w:szCs w:val="20"/>
              </w:rPr>
              <w:t xml:space="preserve"> </w:t>
            </w:r>
          </w:p>
          <w:p w14:paraId="1578AB88" w14:textId="7EF852A7" w:rsidR="006C0B60" w:rsidRDefault="006C0B60" w:rsidP="006C0B60">
            <w:pPr>
              <w:pStyle w:val="paragraph"/>
              <w:spacing w:before="0" w:beforeAutospacing="0" w:after="0" w:afterAutospacing="0"/>
              <w:textAlignment w:val="baseline"/>
              <w:rPr>
                <w:rFonts w:ascii="Cambria" w:hAnsi="Cambria" w:cs="Segoe UI"/>
                <w:sz w:val="20"/>
                <w:szCs w:val="20"/>
              </w:rPr>
            </w:pPr>
            <w:r w:rsidRPr="00496519">
              <w:rPr>
                <w:rFonts w:ascii="Cambria" w:hAnsi="Cambria" w:cs="Segoe UI"/>
                <w:b/>
                <w:bCs/>
                <w:color w:val="00B050"/>
                <w:sz w:val="20"/>
                <w:szCs w:val="20"/>
              </w:rPr>
              <w:t>Main –</w:t>
            </w:r>
            <w:r w:rsidRPr="00496519">
              <w:rPr>
                <w:rFonts w:ascii="Cambria" w:hAnsi="Cambria" w:cs="Segoe UI"/>
                <w:color w:val="00B050"/>
                <w:sz w:val="20"/>
                <w:szCs w:val="20"/>
              </w:rPr>
              <w:t xml:space="preserve"> </w:t>
            </w:r>
            <w:r w:rsidR="00496519">
              <w:rPr>
                <w:rFonts w:ascii="Cambria" w:hAnsi="Cambria" w:cs="Segoe UI"/>
                <w:sz w:val="20"/>
                <w:szCs w:val="20"/>
              </w:rPr>
              <w:t>Now that the children know the boundaries, send them off in groups with an adult to find any risks across the site. Return to the meeting point to discuss risks they have found. Send groups off in different directions to find risks in different areas of the site.</w:t>
            </w:r>
            <w:r w:rsidR="0008341B">
              <w:rPr>
                <w:rFonts w:ascii="Cambria" w:hAnsi="Cambria" w:cs="Segoe UI"/>
                <w:sz w:val="20"/>
                <w:szCs w:val="20"/>
              </w:rPr>
              <w:t xml:space="preserve"> </w:t>
            </w:r>
          </w:p>
          <w:p w14:paraId="035930C0" w14:textId="1787D97D" w:rsidR="003475D7" w:rsidRPr="003475D7" w:rsidRDefault="003475D7" w:rsidP="006C0B60">
            <w:pPr>
              <w:pStyle w:val="paragraph"/>
              <w:spacing w:before="0" w:beforeAutospacing="0" w:after="0" w:afterAutospacing="0"/>
              <w:textAlignment w:val="baseline"/>
              <w:rPr>
                <w:rFonts w:ascii="Cambria" w:hAnsi="Cambria" w:cs="Segoe UI"/>
                <w:sz w:val="20"/>
                <w:szCs w:val="20"/>
              </w:rPr>
            </w:pPr>
            <w:r w:rsidRPr="003475D7">
              <w:rPr>
                <w:rFonts w:ascii="Cambria" w:hAnsi="Cambria" w:cs="Segoe UI"/>
                <w:sz w:val="20"/>
                <w:szCs w:val="20"/>
              </w:rPr>
              <w:t>If you have time</w:t>
            </w:r>
            <w:r w:rsidR="0008341B">
              <w:rPr>
                <w:rFonts w:ascii="Cambria" w:hAnsi="Cambria" w:cs="Segoe UI"/>
                <w:sz w:val="20"/>
                <w:szCs w:val="20"/>
              </w:rPr>
              <w:t>,</w:t>
            </w:r>
            <w:r w:rsidRPr="003475D7">
              <w:rPr>
                <w:rFonts w:ascii="Cambria" w:hAnsi="Cambria" w:cs="Segoe UI"/>
                <w:sz w:val="20"/>
                <w:szCs w:val="20"/>
              </w:rPr>
              <w:t xml:space="preserve"> play some boundary games e.g. hide and seek, rats and rabbits, What’s the time Mr Wolf, Duck, Duck, Goose.</w:t>
            </w:r>
          </w:p>
          <w:p w14:paraId="777F0C20" w14:textId="27BD81D3" w:rsidR="00496519" w:rsidRDefault="006C0B60" w:rsidP="006C0B60">
            <w:pPr>
              <w:pStyle w:val="paragraph"/>
              <w:spacing w:before="0" w:beforeAutospacing="0" w:after="0" w:afterAutospacing="0"/>
              <w:textAlignment w:val="baseline"/>
              <w:rPr>
                <w:rFonts w:ascii="Cambria" w:hAnsi="Cambria" w:cs="Segoe UI"/>
                <w:b/>
                <w:bCs/>
                <w:color w:val="00B050"/>
                <w:sz w:val="20"/>
                <w:szCs w:val="20"/>
              </w:rPr>
            </w:pPr>
            <w:r w:rsidRPr="00496519">
              <w:rPr>
                <w:rFonts w:ascii="Cambria" w:hAnsi="Cambria" w:cs="Segoe UI"/>
                <w:b/>
                <w:bCs/>
                <w:color w:val="00B050"/>
                <w:sz w:val="20"/>
                <w:szCs w:val="20"/>
              </w:rPr>
              <w:t>Mindfulness –</w:t>
            </w:r>
            <w:r w:rsidRPr="00496519">
              <w:rPr>
                <w:rFonts w:ascii="Cambria" w:hAnsi="Cambria" w:cs="Segoe UI"/>
                <w:color w:val="00B050"/>
                <w:sz w:val="20"/>
                <w:szCs w:val="20"/>
              </w:rPr>
              <w:t xml:space="preserve"> </w:t>
            </w:r>
            <w:r w:rsidR="00496519" w:rsidRPr="00496519">
              <w:rPr>
                <w:rFonts w:ascii="Cambria" w:hAnsi="Cambria" w:cs="Segoe UI"/>
                <w:sz w:val="20"/>
                <w:szCs w:val="20"/>
              </w:rPr>
              <w:t>Children</w:t>
            </w:r>
            <w:r w:rsidR="00496519">
              <w:rPr>
                <w:rFonts w:ascii="Cambria" w:hAnsi="Cambria" w:cs="Segoe UI"/>
                <w:sz w:val="20"/>
                <w:szCs w:val="20"/>
              </w:rPr>
              <w:t xml:space="preserve"> create a site map either using paper/cardboard</w:t>
            </w:r>
            <w:r w:rsidR="00CC3C04">
              <w:rPr>
                <w:rFonts w:ascii="Cambria" w:hAnsi="Cambria" w:cs="Segoe UI"/>
                <w:sz w:val="20"/>
                <w:szCs w:val="20"/>
              </w:rPr>
              <w:t>/pens or natural resources with the boundaries clearly labelled.</w:t>
            </w:r>
          </w:p>
          <w:p w14:paraId="2813788B" w14:textId="52233F21" w:rsidR="00217542" w:rsidRPr="00217542" w:rsidRDefault="00217542" w:rsidP="006C0B60">
            <w:pPr>
              <w:pStyle w:val="paragraph"/>
              <w:spacing w:before="0" w:beforeAutospacing="0" w:after="0" w:afterAutospacing="0"/>
              <w:textAlignment w:val="baseline"/>
              <w:rPr>
                <w:rFonts w:ascii="Cambria" w:hAnsi="Cambria" w:cs="Segoe UI"/>
                <w:sz w:val="20"/>
                <w:szCs w:val="20"/>
              </w:rPr>
            </w:pPr>
            <w:r w:rsidRPr="00496519">
              <w:rPr>
                <w:rFonts w:ascii="Cambria" w:hAnsi="Cambria" w:cs="Segoe UI"/>
                <w:b/>
                <w:bCs/>
                <w:color w:val="00B050"/>
                <w:sz w:val="20"/>
                <w:szCs w:val="20"/>
              </w:rPr>
              <w:t xml:space="preserve">Free </w:t>
            </w:r>
            <w:r w:rsidR="00821A6B">
              <w:rPr>
                <w:rFonts w:ascii="Cambria" w:hAnsi="Cambria" w:cs="Segoe UI"/>
                <w:b/>
                <w:bCs/>
                <w:color w:val="00B050"/>
                <w:sz w:val="20"/>
                <w:szCs w:val="20"/>
              </w:rPr>
              <w:t>Exploring</w:t>
            </w:r>
            <w:r w:rsidRPr="00496519">
              <w:rPr>
                <w:rFonts w:ascii="Cambria" w:hAnsi="Cambria" w:cs="Segoe UI"/>
                <w:b/>
                <w:bCs/>
                <w:color w:val="00B050"/>
                <w:sz w:val="20"/>
                <w:szCs w:val="20"/>
              </w:rPr>
              <w:t xml:space="preserve"> Suggestions – </w:t>
            </w:r>
            <w:r w:rsidR="00496519">
              <w:rPr>
                <w:rFonts w:ascii="Cambria" w:hAnsi="Cambria" w:cs="Segoe UI"/>
                <w:sz w:val="20"/>
                <w:szCs w:val="20"/>
              </w:rPr>
              <w:t xml:space="preserve">Running games </w:t>
            </w:r>
            <w:r w:rsidR="00CC3C04">
              <w:rPr>
                <w:rFonts w:ascii="Cambria" w:hAnsi="Cambria" w:cs="Segoe UI"/>
                <w:sz w:val="20"/>
                <w:szCs w:val="20"/>
              </w:rPr>
              <w:t>with specific boundaries to follow.</w:t>
            </w:r>
          </w:p>
          <w:p w14:paraId="696CB123" w14:textId="60185B1B" w:rsidR="006C0B60" w:rsidRPr="00E21C8D" w:rsidRDefault="006C0B60" w:rsidP="006C0B60">
            <w:pPr>
              <w:contextualSpacing/>
              <w:rPr>
                <w:rFonts w:ascii="Cambria" w:hAnsi="Cambria" w:cs="Calibri"/>
                <w:sz w:val="20"/>
                <w:szCs w:val="20"/>
              </w:rPr>
            </w:pPr>
            <w:r w:rsidRPr="00496519">
              <w:rPr>
                <w:rFonts w:ascii="Cambria" w:hAnsi="Cambria" w:cs="Segoe UI"/>
                <w:b/>
                <w:bCs/>
                <w:color w:val="00B050"/>
                <w:sz w:val="20"/>
                <w:szCs w:val="20"/>
              </w:rPr>
              <w:t xml:space="preserve">Debrief – </w:t>
            </w:r>
            <w:r w:rsidR="00496519">
              <w:rPr>
                <w:rFonts w:ascii="Cambria" w:hAnsi="Cambria" w:cs="Segoe UI"/>
                <w:sz w:val="20"/>
                <w:szCs w:val="20"/>
              </w:rPr>
              <w:t>Take a site walk with the children and ask them to identify possible risks on the site. Can they find any new ones?</w:t>
            </w:r>
          </w:p>
        </w:tc>
      </w:tr>
      <w:tr w:rsidR="006C0B60" w:rsidRPr="00E21C8D" w14:paraId="168A4861" w14:textId="77777777" w:rsidTr="006C0B60">
        <w:trPr>
          <w:trHeight w:val="396"/>
        </w:trPr>
        <w:tc>
          <w:tcPr>
            <w:tcW w:w="3003" w:type="dxa"/>
          </w:tcPr>
          <w:p w14:paraId="3878FA05" w14:textId="77777777" w:rsidR="006C0B60" w:rsidRPr="00E21C8D" w:rsidRDefault="006C0B60" w:rsidP="006C0B60">
            <w:pPr>
              <w:spacing w:line="240" w:lineRule="auto"/>
              <w:contextualSpacing/>
              <w:rPr>
                <w:rFonts w:ascii="Cambria" w:hAnsi="Cambria" w:cs="Calibri"/>
                <w:b/>
                <w:bCs/>
                <w:sz w:val="20"/>
                <w:szCs w:val="20"/>
              </w:rPr>
            </w:pPr>
            <w:r w:rsidRPr="00E21C8D">
              <w:rPr>
                <w:rFonts w:ascii="Cambria" w:hAnsi="Cambria" w:cs="Calibri"/>
                <w:b/>
                <w:bCs/>
                <w:sz w:val="20"/>
                <w:szCs w:val="20"/>
              </w:rPr>
              <w:t>Whole Child Development:</w:t>
            </w:r>
          </w:p>
          <w:p w14:paraId="141C6896" w14:textId="1C976ECD" w:rsidR="006C0B60" w:rsidRPr="00E21C8D" w:rsidRDefault="00CC3C04" w:rsidP="006C0B60">
            <w:pPr>
              <w:spacing w:line="240" w:lineRule="auto"/>
              <w:contextualSpacing/>
              <w:rPr>
                <w:rFonts w:ascii="Cambria" w:hAnsi="Cambria" w:cs="Calibri"/>
                <w:sz w:val="20"/>
                <w:szCs w:val="20"/>
              </w:rPr>
            </w:pPr>
            <w:r>
              <w:rPr>
                <w:rFonts w:ascii="Cambria" w:hAnsi="Cambria" w:cs="Arial"/>
                <w:sz w:val="20"/>
                <w:szCs w:val="20"/>
              </w:rPr>
              <w:t>Risk Awareness, Clear Boundaries</w:t>
            </w:r>
          </w:p>
        </w:tc>
        <w:tc>
          <w:tcPr>
            <w:tcW w:w="3003" w:type="dxa"/>
            <w:gridSpan w:val="2"/>
          </w:tcPr>
          <w:p w14:paraId="20E50302" w14:textId="77777777" w:rsidR="006C0B60" w:rsidRPr="00E21C8D" w:rsidRDefault="006C0B60" w:rsidP="006C0B60">
            <w:pPr>
              <w:spacing w:line="240" w:lineRule="auto"/>
              <w:contextualSpacing/>
              <w:rPr>
                <w:rFonts w:ascii="Cambria" w:hAnsi="Cambria" w:cs="Calibri"/>
                <w:b/>
                <w:bCs/>
                <w:sz w:val="20"/>
                <w:szCs w:val="20"/>
              </w:rPr>
            </w:pPr>
            <w:r w:rsidRPr="00E21C8D">
              <w:rPr>
                <w:rFonts w:ascii="Cambria" w:hAnsi="Cambria" w:cs="Calibri"/>
                <w:b/>
                <w:bCs/>
                <w:sz w:val="20"/>
                <w:szCs w:val="20"/>
              </w:rPr>
              <w:t>Vocabulary:</w:t>
            </w:r>
          </w:p>
          <w:p w14:paraId="0CB12644" w14:textId="57C3D9A5" w:rsidR="006C0B60" w:rsidRPr="00E21C8D" w:rsidRDefault="00CC3C04" w:rsidP="006C0B60">
            <w:pPr>
              <w:spacing w:line="240" w:lineRule="auto"/>
              <w:contextualSpacing/>
              <w:rPr>
                <w:rFonts w:ascii="Cambria" w:hAnsi="Cambria" w:cs="Calibri"/>
                <w:sz w:val="20"/>
                <w:szCs w:val="20"/>
              </w:rPr>
            </w:pPr>
            <w:r>
              <w:rPr>
                <w:rFonts w:ascii="Cambria" w:hAnsi="Cambria" w:cs="Arial"/>
                <w:sz w:val="20"/>
                <w:szCs w:val="20"/>
              </w:rPr>
              <w:t>Risk, Boundary, Danger, Safety</w:t>
            </w:r>
          </w:p>
        </w:tc>
        <w:tc>
          <w:tcPr>
            <w:tcW w:w="3004" w:type="dxa"/>
          </w:tcPr>
          <w:p w14:paraId="0315BD92" w14:textId="77777777" w:rsidR="006C0B60" w:rsidRPr="00E21C8D" w:rsidRDefault="006C0B60" w:rsidP="006C0B60">
            <w:pPr>
              <w:spacing w:line="240" w:lineRule="auto"/>
              <w:contextualSpacing/>
              <w:rPr>
                <w:rFonts w:ascii="Cambria" w:hAnsi="Cambria" w:cs="Calibri"/>
                <w:b/>
                <w:bCs/>
                <w:sz w:val="20"/>
                <w:szCs w:val="20"/>
              </w:rPr>
            </w:pPr>
            <w:r w:rsidRPr="00E21C8D">
              <w:rPr>
                <w:rFonts w:ascii="Cambria" w:hAnsi="Cambria" w:cs="Calibri"/>
                <w:b/>
                <w:bCs/>
                <w:sz w:val="20"/>
                <w:szCs w:val="20"/>
              </w:rPr>
              <w:t>Risks Identified:</w:t>
            </w:r>
          </w:p>
          <w:p w14:paraId="74164CB9" w14:textId="1B8BCD85" w:rsidR="006C0B60" w:rsidRPr="00E21C8D" w:rsidRDefault="00CC3C04" w:rsidP="006C0B60">
            <w:pPr>
              <w:spacing w:line="240" w:lineRule="auto"/>
              <w:contextualSpacing/>
              <w:rPr>
                <w:rFonts w:ascii="Cambria" w:hAnsi="Cambria" w:cs="Calibri"/>
                <w:sz w:val="20"/>
                <w:szCs w:val="20"/>
              </w:rPr>
            </w:pPr>
            <w:r>
              <w:rPr>
                <w:rFonts w:ascii="Cambria" w:hAnsi="Cambria" w:cs="Arial"/>
                <w:sz w:val="20"/>
                <w:szCs w:val="20"/>
              </w:rPr>
              <w:t>Losing children due to not knowing boundaries, behaviour due to unknown entities</w:t>
            </w:r>
          </w:p>
        </w:tc>
      </w:tr>
      <w:tr w:rsidR="006C0B60" w:rsidRPr="00E21C8D" w14:paraId="5C73148A" w14:textId="77777777" w:rsidTr="006C0B60">
        <w:tc>
          <w:tcPr>
            <w:tcW w:w="4505" w:type="dxa"/>
            <w:gridSpan w:val="2"/>
          </w:tcPr>
          <w:p w14:paraId="7F6DA0A2" w14:textId="4FB48021" w:rsidR="006C0B60" w:rsidRPr="00E21C8D" w:rsidRDefault="006C0B60" w:rsidP="0008341B">
            <w:pPr>
              <w:spacing w:line="240" w:lineRule="auto"/>
              <w:contextualSpacing/>
              <w:rPr>
                <w:rFonts w:ascii="Cambria" w:hAnsi="Cambria" w:cs="Calibri"/>
                <w:sz w:val="20"/>
                <w:szCs w:val="20"/>
              </w:rPr>
            </w:pPr>
            <w:r w:rsidRPr="00E21C8D">
              <w:rPr>
                <w:rFonts w:ascii="Cambria" w:hAnsi="Cambria" w:cs="Calibri"/>
                <w:b/>
                <w:bCs/>
                <w:sz w:val="20"/>
                <w:szCs w:val="20"/>
              </w:rPr>
              <w:t xml:space="preserve">Impact: </w:t>
            </w:r>
            <w:r w:rsidR="0008341B">
              <w:rPr>
                <w:rFonts w:ascii="Cambria" w:hAnsi="Cambria" w:cs="Calibri"/>
                <w:b/>
                <w:bCs/>
                <w:sz w:val="20"/>
                <w:szCs w:val="20"/>
              </w:rPr>
              <w:t xml:space="preserve"> </w:t>
            </w:r>
            <w:r w:rsidRPr="00CC3C04">
              <w:rPr>
                <w:rFonts w:ascii="Cambria" w:hAnsi="Cambria"/>
                <w:sz w:val="20"/>
                <w:szCs w:val="20"/>
              </w:rPr>
              <w:t xml:space="preserve">Children </w:t>
            </w:r>
            <w:r w:rsidR="00CC3C04" w:rsidRPr="00CC3C04">
              <w:rPr>
                <w:rFonts w:ascii="Cambria" w:hAnsi="Cambria"/>
                <w:sz w:val="20"/>
                <w:szCs w:val="20"/>
              </w:rPr>
              <w:t>will learn about risk assessment and risk management which will be</w:t>
            </w:r>
            <w:r w:rsidR="00CC3C04">
              <w:rPr>
                <w:rFonts w:ascii="Cambria" w:hAnsi="Cambria"/>
                <w:sz w:val="20"/>
                <w:szCs w:val="20"/>
              </w:rPr>
              <w:t xml:space="preserve"> re-visited regularly. This will start them thinking about their own risk management in life</w:t>
            </w:r>
          </w:p>
        </w:tc>
        <w:tc>
          <w:tcPr>
            <w:tcW w:w="4505" w:type="dxa"/>
            <w:gridSpan w:val="2"/>
          </w:tcPr>
          <w:p w14:paraId="2BB867CE" w14:textId="06BDDC93" w:rsidR="006C0B60" w:rsidRPr="00E21C8D" w:rsidRDefault="006C0B60" w:rsidP="006C0B60">
            <w:pPr>
              <w:spacing w:line="240" w:lineRule="auto"/>
              <w:contextualSpacing/>
              <w:rPr>
                <w:rFonts w:ascii="Cambria" w:hAnsi="Cambria" w:cs="Calibri"/>
                <w:sz w:val="20"/>
                <w:szCs w:val="20"/>
              </w:rPr>
            </w:pPr>
            <w:r w:rsidRPr="00E21C8D">
              <w:rPr>
                <w:rFonts w:ascii="Cambria" w:hAnsi="Cambria" w:cs="Calibri"/>
                <w:b/>
                <w:bCs/>
                <w:sz w:val="20"/>
                <w:szCs w:val="20"/>
              </w:rPr>
              <w:t>Equipment:</w:t>
            </w:r>
            <w:r w:rsidRPr="00E21C8D">
              <w:rPr>
                <w:rFonts w:ascii="Cambria" w:hAnsi="Cambria" w:cs="Calibri"/>
                <w:sz w:val="20"/>
                <w:szCs w:val="20"/>
              </w:rPr>
              <w:t xml:space="preserve"> </w:t>
            </w:r>
            <w:r w:rsidRPr="00912B88">
              <w:rPr>
                <w:rFonts w:asciiTheme="majorHAnsi" w:hAnsiTheme="majorHAnsi" w:cs="Arial"/>
                <w:sz w:val="20"/>
                <w:szCs w:val="20"/>
              </w:rPr>
              <w:t xml:space="preserve">  </w:t>
            </w:r>
            <w:r w:rsidR="00CC3C04">
              <w:rPr>
                <w:rFonts w:ascii="Cambria" w:hAnsi="Cambria" w:cs="Arial"/>
                <w:sz w:val="20"/>
                <w:szCs w:val="20"/>
              </w:rPr>
              <w:t>Paper/Cardboard/Pens</w:t>
            </w:r>
          </w:p>
        </w:tc>
      </w:tr>
      <w:tr w:rsidR="0008341B" w:rsidRPr="00E21C8D" w14:paraId="06402F0A" w14:textId="77777777" w:rsidTr="006C60F1">
        <w:tc>
          <w:tcPr>
            <w:tcW w:w="9010" w:type="dxa"/>
            <w:gridSpan w:val="4"/>
          </w:tcPr>
          <w:p w14:paraId="71F7BE13" w14:textId="77777777" w:rsidR="0008341B" w:rsidRDefault="0008341B" w:rsidP="006C0B60">
            <w:pPr>
              <w:spacing w:line="240" w:lineRule="auto"/>
              <w:contextualSpacing/>
              <w:rPr>
                <w:rFonts w:ascii="Cambria" w:hAnsi="Cambria" w:cs="Calibri"/>
                <w:b/>
                <w:bCs/>
                <w:sz w:val="20"/>
                <w:szCs w:val="20"/>
              </w:rPr>
            </w:pPr>
            <w:r w:rsidRPr="0008341B">
              <w:rPr>
                <w:rFonts w:ascii="Cambria" w:hAnsi="Cambria" w:cs="Calibri"/>
                <w:b/>
                <w:bCs/>
                <w:sz w:val="20"/>
                <w:szCs w:val="20"/>
              </w:rPr>
              <w:t>Differentiation</w:t>
            </w:r>
            <w:r>
              <w:rPr>
                <w:rFonts w:ascii="Cambria" w:hAnsi="Cambria" w:cs="Calibri"/>
                <w:b/>
                <w:bCs/>
                <w:sz w:val="20"/>
                <w:szCs w:val="20"/>
              </w:rPr>
              <w:t>:</w:t>
            </w:r>
          </w:p>
          <w:p w14:paraId="6CC7B817" w14:textId="77777777" w:rsidR="0008341B" w:rsidRDefault="0008341B" w:rsidP="006C0B60">
            <w:pPr>
              <w:spacing w:line="240" w:lineRule="auto"/>
              <w:contextualSpacing/>
              <w:rPr>
                <w:rFonts w:ascii="Cambria" w:hAnsi="Cambria" w:cs="Calibri"/>
                <w:b/>
                <w:bCs/>
                <w:sz w:val="20"/>
                <w:szCs w:val="20"/>
              </w:rPr>
            </w:pPr>
          </w:p>
          <w:p w14:paraId="19030DC8" w14:textId="77777777" w:rsidR="0008341B" w:rsidRDefault="0008341B" w:rsidP="006C0B60">
            <w:pPr>
              <w:spacing w:line="240" w:lineRule="auto"/>
              <w:contextualSpacing/>
              <w:rPr>
                <w:rFonts w:ascii="Cambria" w:hAnsi="Cambria" w:cs="Calibri"/>
                <w:sz w:val="20"/>
                <w:szCs w:val="20"/>
              </w:rPr>
            </w:pPr>
            <w:r>
              <w:rPr>
                <w:rFonts w:ascii="Cambria" w:hAnsi="Cambria" w:cs="Calibri"/>
                <w:b/>
                <w:bCs/>
                <w:sz w:val="20"/>
                <w:szCs w:val="20"/>
              </w:rPr>
              <w:t xml:space="preserve">KS1: </w:t>
            </w:r>
            <w:r>
              <w:rPr>
                <w:rFonts w:ascii="Cambria" w:hAnsi="Cambria" w:cs="Calibri"/>
                <w:sz w:val="20"/>
                <w:szCs w:val="20"/>
              </w:rPr>
              <w:t>The map should show areas of the Forest School site too e.g. fire circle, entrance/exit, specific areas</w:t>
            </w:r>
          </w:p>
          <w:p w14:paraId="54196AD3" w14:textId="2C1B6F05" w:rsidR="0008341B" w:rsidRPr="0008341B" w:rsidRDefault="0008341B" w:rsidP="006C0B60">
            <w:pPr>
              <w:spacing w:line="240" w:lineRule="auto"/>
              <w:contextualSpacing/>
              <w:rPr>
                <w:rFonts w:ascii="Cambria" w:hAnsi="Cambria" w:cs="Calibri"/>
                <w:sz w:val="20"/>
                <w:szCs w:val="20"/>
              </w:rPr>
            </w:pPr>
            <w:r>
              <w:rPr>
                <w:rFonts w:ascii="Cambria" w:hAnsi="Cambria" w:cs="Calibri"/>
                <w:b/>
                <w:bCs/>
                <w:sz w:val="20"/>
                <w:szCs w:val="20"/>
              </w:rPr>
              <w:t xml:space="preserve">Lower KS2: </w:t>
            </w:r>
            <w:r>
              <w:rPr>
                <w:rFonts w:ascii="Cambria" w:hAnsi="Cambria" w:cs="Calibri"/>
                <w:sz w:val="20"/>
                <w:szCs w:val="20"/>
              </w:rPr>
              <w:t>Use the word</w:t>
            </w:r>
            <w:r>
              <w:rPr>
                <w:rFonts w:ascii="Cambria" w:hAnsi="Cambria" w:cs="Segoe UI"/>
                <w:sz w:val="20"/>
                <w:szCs w:val="20"/>
              </w:rPr>
              <w:t xml:space="preserve"> </w:t>
            </w:r>
            <w:r>
              <w:rPr>
                <w:rFonts w:ascii="Cambria" w:hAnsi="Cambria" w:cs="Segoe UI"/>
                <w:b/>
                <w:bCs/>
                <w:color w:val="FF0000"/>
                <w:sz w:val="20"/>
                <w:szCs w:val="20"/>
              </w:rPr>
              <w:t>Hazard</w:t>
            </w:r>
            <w:r>
              <w:rPr>
                <w:rFonts w:ascii="Cambria" w:hAnsi="Cambria" w:cs="Segoe UI"/>
                <w:sz w:val="20"/>
                <w:szCs w:val="20"/>
              </w:rPr>
              <w:t xml:space="preserve">. A hazard is an object that can cause harm. The </w:t>
            </w:r>
            <w:r w:rsidRPr="00496519">
              <w:rPr>
                <w:rFonts w:ascii="Cambria" w:hAnsi="Cambria" w:cs="Segoe UI"/>
                <w:b/>
                <w:bCs/>
                <w:color w:val="FF0000"/>
                <w:sz w:val="20"/>
                <w:szCs w:val="20"/>
              </w:rPr>
              <w:t>risk</w:t>
            </w:r>
            <w:r>
              <w:rPr>
                <w:rFonts w:ascii="Cambria" w:hAnsi="Cambria" w:cs="Segoe UI"/>
                <w:b/>
                <w:bCs/>
                <w:color w:val="FF0000"/>
                <w:sz w:val="20"/>
                <w:szCs w:val="20"/>
              </w:rPr>
              <w:t xml:space="preserve"> </w:t>
            </w:r>
            <w:r w:rsidRPr="0008341B">
              <w:rPr>
                <w:rFonts w:ascii="Cambria" w:hAnsi="Cambria" w:cs="Segoe UI"/>
                <w:sz w:val="20"/>
                <w:szCs w:val="20"/>
              </w:rPr>
              <w:t>is</w:t>
            </w:r>
            <w:r>
              <w:rPr>
                <w:rFonts w:ascii="Cambria" w:hAnsi="Cambria" w:cs="Segoe UI"/>
                <w:sz w:val="20"/>
                <w:szCs w:val="20"/>
              </w:rPr>
              <w:t xml:space="preserve"> actually the chance of it causing harm.</w:t>
            </w:r>
          </w:p>
          <w:p w14:paraId="64C575AC" w14:textId="1EB456DD" w:rsidR="0008341B" w:rsidRPr="001205AD" w:rsidRDefault="0008341B" w:rsidP="001205AD">
            <w:pPr>
              <w:spacing w:line="240" w:lineRule="auto"/>
              <w:contextualSpacing/>
              <w:rPr>
                <w:rFonts w:ascii="Cambria" w:hAnsi="Cambria" w:cs="Calibri"/>
                <w:sz w:val="20"/>
                <w:szCs w:val="20"/>
              </w:rPr>
            </w:pPr>
            <w:r>
              <w:rPr>
                <w:rFonts w:ascii="Cambria" w:hAnsi="Cambria" w:cs="Calibri"/>
                <w:b/>
                <w:bCs/>
                <w:sz w:val="20"/>
                <w:szCs w:val="20"/>
              </w:rPr>
              <w:t>Upper KS2</w:t>
            </w:r>
            <w:r w:rsidR="001205AD">
              <w:rPr>
                <w:rFonts w:ascii="Cambria" w:hAnsi="Cambria" w:cs="Calibri"/>
                <w:b/>
                <w:bCs/>
                <w:sz w:val="20"/>
                <w:szCs w:val="20"/>
              </w:rPr>
              <w:t xml:space="preserve">: </w:t>
            </w:r>
            <w:r w:rsidR="001205AD">
              <w:rPr>
                <w:rFonts w:ascii="Cambria" w:hAnsi="Cambria" w:cs="Calibri"/>
                <w:sz w:val="20"/>
                <w:szCs w:val="20"/>
              </w:rPr>
              <w:t xml:space="preserve"> Use the word</w:t>
            </w:r>
            <w:r w:rsidR="001205AD">
              <w:rPr>
                <w:rFonts w:ascii="Cambria" w:hAnsi="Cambria" w:cs="Segoe UI"/>
                <w:sz w:val="20"/>
                <w:szCs w:val="20"/>
              </w:rPr>
              <w:t xml:space="preserve"> </w:t>
            </w:r>
            <w:r w:rsidR="001205AD">
              <w:rPr>
                <w:rFonts w:ascii="Cambria" w:hAnsi="Cambria" w:cs="Segoe UI"/>
                <w:b/>
                <w:bCs/>
                <w:color w:val="FF0000"/>
                <w:sz w:val="20"/>
                <w:szCs w:val="20"/>
              </w:rPr>
              <w:t>Hazard</w:t>
            </w:r>
            <w:r w:rsidR="001205AD">
              <w:rPr>
                <w:rFonts w:ascii="Cambria" w:hAnsi="Cambria" w:cs="Segoe UI"/>
                <w:sz w:val="20"/>
                <w:szCs w:val="20"/>
              </w:rPr>
              <w:t xml:space="preserve">. A hazard is an object that can cause harm. The </w:t>
            </w:r>
            <w:r w:rsidR="001205AD" w:rsidRPr="00496519">
              <w:rPr>
                <w:rFonts w:ascii="Cambria" w:hAnsi="Cambria" w:cs="Segoe UI"/>
                <w:b/>
                <w:bCs/>
                <w:color w:val="FF0000"/>
                <w:sz w:val="20"/>
                <w:szCs w:val="20"/>
              </w:rPr>
              <w:t>risk</w:t>
            </w:r>
            <w:r w:rsidR="001205AD">
              <w:rPr>
                <w:rFonts w:ascii="Cambria" w:hAnsi="Cambria" w:cs="Segoe UI"/>
                <w:b/>
                <w:bCs/>
                <w:color w:val="FF0000"/>
                <w:sz w:val="20"/>
                <w:szCs w:val="20"/>
              </w:rPr>
              <w:t xml:space="preserve"> </w:t>
            </w:r>
            <w:r w:rsidR="001205AD" w:rsidRPr="0008341B">
              <w:rPr>
                <w:rFonts w:ascii="Cambria" w:hAnsi="Cambria" w:cs="Segoe UI"/>
                <w:sz w:val="20"/>
                <w:szCs w:val="20"/>
              </w:rPr>
              <w:t>is</w:t>
            </w:r>
            <w:r w:rsidR="001205AD">
              <w:rPr>
                <w:rFonts w:ascii="Cambria" w:hAnsi="Cambria" w:cs="Segoe UI"/>
                <w:sz w:val="20"/>
                <w:szCs w:val="20"/>
              </w:rPr>
              <w:t xml:space="preserve"> actually the chance of it causing harm. Can the children work out the </w:t>
            </w:r>
            <w:r w:rsidR="001205AD" w:rsidRPr="00496519">
              <w:rPr>
                <w:rFonts w:ascii="Cambria" w:hAnsi="Cambria" w:cs="Segoe UI"/>
                <w:b/>
                <w:bCs/>
                <w:color w:val="FF0000"/>
                <w:sz w:val="20"/>
                <w:szCs w:val="20"/>
              </w:rPr>
              <w:t>risk</w:t>
            </w:r>
            <w:r w:rsidR="001205AD">
              <w:rPr>
                <w:rFonts w:ascii="Cambria" w:hAnsi="Cambria" w:cs="Segoe UI"/>
                <w:b/>
                <w:bCs/>
                <w:color w:val="FF0000"/>
                <w:sz w:val="20"/>
                <w:szCs w:val="20"/>
              </w:rPr>
              <w:t xml:space="preserve"> </w:t>
            </w:r>
            <w:r w:rsidR="001205AD">
              <w:rPr>
                <w:rFonts w:ascii="Cambria" w:hAnsi="Cambria" w:cs="Segoe UI"/>
                <w:sz w:val="20"/>
                <w:szCs w:val="20"/>
              </w:rPr>
              <w:t>factor too (the chance of an injury happening)?</w:t>
            </w:r>
          </w:p>
        </w:tc>
      </w:tr>
    </w:tbl>
    <w:p w14:paraId="617A75F3" w14:textId="320BCF15" w:rsidR="00E21C8D" w:rsidRDefault="00E21C8D" w:rsidP="007742B5">
      <w:pPr>
        <w:rPr>
          <w:rFonts w:ascii="Cambria" w:hAnsi="Cambria" w:cstheme="majorHAnsi"/>
          <w:b/>
          <w:bCs/>
          <w:u w:val="single"/>
        </w:rPr>
      </w:pPr>
    </w:p>
    <w:p w14:paraId="23598677" w14:textId="77777777" w:rsidR="00B50DAC" w:rsidRDefault="00B50DAC"/>
    <w:sectPr w:rsidR="00B50DAC" w:rsidSect="00F8590A">
      <w:headerReference w:type="default" r:id="rId6"/>
      <w:footerReference w:type="default" r:id="rId7"/>
      <w:pgSz w:w="11900" w:h="16840"/>
      <w:pgMar w:top="2121"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E50951" w14:textId="77777777" w:rsidR="00BF3908" w:rsidRDefault="00BF3908" w:rsidP="00F8590A">
      <w:pPr>
        <w:spacing w:after="0" w:line="240" w:lineRule="auto"/>
      </w:pPr>
      <w:r>
        <w:separator/>
      </w:r>
    </w:p>
  </w:endnote>
  <w:endnote w:type="continuationSeparator" w:id="0">
    <w:p w14:paraId="464D374A" w14:textId="77777777" w:rsidR="00BF3908" w:rsidRDefault="00BF3908" w:rsidP="00F859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5847D6" w14:textId="572635BA" w:rsidR="00F8590A" w:rsidRDefault="00F8590A">
    <w:pPr>
      <w:pStyle w:val="Footer"/>
    </w:pPr>
    <w:r>
      <w:rPr>
        <w:noProof/>
        <w:lang w:val="en-US" w:eastAsia="en-US"/>
      </w:rPr>
      <w:drawing>
        <wp:anchor distT="0" distB="0" distL="114300" distR="114300" simplePos="0" relativeHeight="251661312" behindDoc="1" locked="0" layoutInCell="1" allowOverlap="1" wp14:anchorId="588221C9" wp14:editId="283225C0">
          <wp:simplePos x="0" y="0"/>
          <wp:positionH relativeFrom="column">
            <wp:posOffset>-924855</wp:posOffset>
          </wp:positionH>
          <wp:positionV relativeFrom="paragraph">
            <wp:posOffset>-729644</wp:posOffset>
          </wp:positionV>
          <wp:extent cx="7559997" cy="1440072"/>
          <wp:effectExtent l="0" t="0" r="0" b="0"/>
          <wp:wrapNone/>
          <wp:docPr id="11" name="Picture 1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ext&#10;&#10;Description automatically generated"/>
                  <pic:cNvPicPr/>
                </pic:nvPicPr>
                <pic:blipFill>
                  <a:blip r:embed="rId1"/>
                  <a:stretch>
                    <a:fillRect/>
                  </a:stretch>
                </pic:blipFill>
                <pic:spPr>
                  <a:xfrm>
                    <a:off x="0" y="0"/>
                    <a:ext cx="7559997" cy="1440072"/>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935B1A" w14:textId="77777777" w:rsidR="00BF3908" w:rsidRDefault="00BF3908" w:rsidP="00F8590A">
      <w:pPr>
        <w:spacing w:after="0" w:line="240" w:lineRule="auto"/>
      </w:pPr>
      <w:r>
        <w:separator/>
      </w:r>
    </w:p>
  </w:footnote>
  <w:footnote w:type="continuationSeparator" w:id="0">
    <w:p w14:paraId="05E22C50" w14:textId="77777777" w:rsidR="00BF3908" w:rsidRDefault="00BF3908" w:rsidP="00F859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456058" w14:textId="2A854EA1" w:rsidR="00F8590A" w:rsidRDefault="00F8590A">
    <w:pPr>
      <w:pStyle w:val="Header"/>
    </w:pPr>
    <w:r>
      <w:rPr>
        <w:noProof/>
        <w:lang w:val="en-US" w:eastAsia="en-US"/>
      </w:rPr>
      <w:drawing>
        <wp:anchor distT="0" distB="0" distL="114300" distR="114300" simplePos="0" relativeHeight="251659264" behindDoc="1" locked="0" layoutInCell="1" allowOverlap="1" wp14:anchorId="00A684BE" wp14:editId="60FD90AA">
          <wp:simplePos x="0" y="0"/>
          <wp:positionH relativeFrom="page">
            <wp:posOffset>53163</wp:posOffset>
          </wp:positionH>
          <wp:positionV relativeFrom="page">
            <wp:posOffset>-350874</wp:posOffset>
          </wp:positionV>
          <wp:extent cx="7530974" cy="1792800"/>
          <wp:effectExtent l="0" t="0" r="0" b="0"/>
          <wp:wrapNone/>
          <wp:docPr id="10" name="Picture 10"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Logo&#10;&#10;Description automatically generated"/>
                  <pic:cNvPicPr/>
                </pic:nvPicPr>
                <pic:blipFill>
                  <a:blip r:embed="rId1"/>
                  <a:stretch>
                    <a:fillRect/>
                  </a:stretch>
                </pic:blipFill>
                <pic:spPr>
                  <a:xfrm>
                    <a:off x="0" y="0"/>
                    <a:ext cx="7530974" cy="1792800"/>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7FCA"/>
    <w:rsid w:val="0002266A"/>
    <w:rsid w:val="00027FCA"/>
    <w:rsid w:val="00042D3C"/>
    <w:rsid w:val="0007126D"/>
    <w:rsid w:val="0008341B"/>
    <w:rsid w:val="00101051"/>
    <w:rsid w:val="001205AD"/>
    <w:rsid w:val="001412C8"/>
    <w:rsid w:val="00150762"/>
    <w:rsid w:val="002113F7"/>
    <w:rsid w:val="00217542"/>
    <w:rsid w:val="0023254F"/>
    <w:rsid w:val="002503C4"/>
    <w:rsid w:val="0027263F"/>
    <w:rsid w:val="0028088A"/>
    <w:rsid w:val="00284B0A"/>
    <w:rsid w:val="00293083"/>
    <w:rsid w:val="002A2411"/>
    <w:rsid w:val="002C28C6"/>
    <w:rsid w:val="002E6BEC"/>
    <w:rsid w:val="0031552E"/>
    <w:rsid w:val="00326A13"/>
    <w:rsid w:val="003374DA"/>
    <w:rsid w:val="003475D7"/>
    <w:rsid w:val="003A3A8D"/>
    <w:rsid w:val="003B7A41"/>
    <w:rsid w:val="003C0E3E"/>
    <w:rsid w:val="003C1EB1"/>
    <w:rsid w:val="003C6A37"/>
    <w:rsid w:val="00436A88"/>
    <w:rsid w:val="00496519"/>
    <w:rsid w:val="004A4D0A"/>
    <w:rsid w:val="005B6C3C"/>
    <w:rsid w:val="005E5EAE"/>
    <w:rsid w:val="005F565E"/>
    <w:rsid w:val="00627D2A"/>
    <w:rsid w:val="00664A50"/>
    <w:rsid w:val="006C0B60"/>
    <w:rsid w:val="006E082B"/>
    <w:rsid w:val="00701EA5"/>
    <w:rsid w:val="00735030"/>
    <w:rsid w:val="007442D0"/>
    <w:rsid w:val="00751787"/>
    <w:rsid w:val="00757EEE"/>
    <w:rsid w:val="00761CE2"/>
    <w:rsid w:val="007742B5"/>
    <w:rsid w:val="007943EE"/>
    <w:rsid w:val="007A0AE3"/>
    <w:rsid w:val="007E2526"/>
    <w:rsid w:val="00821A6B"/>
    <w:rsid w:val="00884397"/>
    <w:rsid w:val="008908A8"/>
    <w:rsid w:val="00903720"/>
    <w:rsid w:val="0090757F"/>
    <w:rsid w:val="00933BC6"/>
    <w:rsid w:val="00942C2E"/>
    <w:rsid w:val="009858D9"/>
    <w:rsid w:val="009A317F"/>
    <w:rsid w:val="009A70F1"/>
    <w:rsid w:val="009C6C1F"/>
    <w:rsid w:val="009E5E52"/>
    <w:rsid w:val="00A22991"/>
    <w:rsid w:val="00A454AE"/>
    <w:rsid w:val="00A6628F"/>
    <w:rsid w:val="00A70B98"/>
    <w:rsid w:val="00A74C5C"/>
    <w:rsid w:val="00A952EB"/>
    <w:rsid w:val="00AB47F3"/>
    <w:rsid w:val="00AB4DAB"/>
    <w:rsid w:val="00AC72E0"/>
    <w:rsid w:val="00B26741"/>
    <w:rsid w:val="00B34CEA"/>
    <w:rsid w:val="00B50DAC"/>
    <w:rsid w:val="00BF3908"/>
    <w:rsid w:val="00BF5330"/>
    <w:rsid w:val="00C2278C"/>
    <w:rsid w:val="00C50773"/>
    <w:rsid w:val="00C60BF1"/>
    <w:rsid w:val="00CA6C67"/>
    <w:rsid w:val="00CC3C04"/>
    <w:rsid w:val="00CE7A25"/>
    <w:rsid w:val="00D1304A"/>
    <w:rsid w:val="00D54E91"/>
    <w:rsid w:val="00D93F2E"/>
    <w:rsid w:val="00DC11B3"/>
    <w:rsid w:val="00DC6474"/>
    <w:rsid w:val="00DD6A27"/>
    <w:rsid w:val="00DE13B1"/>
    <w:rsid w:val="00DE522F"/>
    <w:rsid w:val="00DF77F7"/>
    <w:rsid w:val="00E21C8D"/>
    <w:rsid w:val="00E67983"/>
    <w:rsid w:val="00E72A23"/>
    <w:rsid w:val="00E768F1"/>
    <w:rsid w:val="00ED71C6"/>
    <w:rsid w:val="00EE0554"/>
    <w:rsid w:val="00EE52EC"/>
    <w:rsid w:val="00EF056E"/>
    <w:rsid w:val="00F0706D"/>
    <w:rsid w:val="00F36F5A"/>
    <w:rsid w:val="00F859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E36EF1"/>
  <w14:defaultImageDpi w14:val="32767"/>
  <w15:chartTrackingRefBased/>
  <w15:docId w15:val="{5F2EAD25-B86C-4349-99D8-BE2E6F8179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3374DA"/>
    <w:pPr>
      <w:spacing w:after="200" w:line="276" w:lineRule="auto"/>
    </w:pPr>
    <w:rPr>
      <w:rFonts w:eastAsiaTheme="minorEastAsia"/>
      <w:sz w:val="22"/>
      <w:szCs w:val="22"/>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27F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027FC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pellingerror">
    <w:name w:val="spellingerror"/>
    <w:basedOn w:val="DefaultParagraphFont"/>
    <w:rsid w:val="00027FCA"/>
  </w:style>
  <w:style w:type="character" w:customStyle="1" w:styleId="normaltextrun">
    <w:name w:val="normaltextrun"/>
    <w:basedOn w:val="DefaultParagraphFont"/>
    <w:rsid w:val="00027FCA"/>
  </w:style>
  <w:style w:type="paragraph" w:styleId="Header">
    <w:name w:val="header"/>
    <w:basedOn w:val="Normal"/>
    <w:link w:val="HeaderChar"/>
    <w:uiPriority w:val="99"/>
    <w:unhideWhenUsed/>
    <w:rsid w:val="00F859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590A"/>
    <w:rPr>
      <w:rFonts w:eastAsiaTheme="minorEastAsia"/>
      <w:sz w:val="22"/>
      <w:szCs w:val="22"/>
      <w:lang w:eastAsia="en-GB"/>
    </w:rPr>
  </w:style>
  <w:style w:type="paragraph" w:styleId="Footer">
    <w:name w:val="footer"/>
    <w:basedOn w:val="Normal"/>
    <w:link w:val="FooterChar"/>
    <w:uiPriority w:val="99"/>
    <w:unhideWhenUsed/>
    <w:rsid w:val="00F859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590A"/>
    <w:rPr>
      <w:rFonts w:eastAsiaTheme="minorEastAsia"/>
      <w:sz w:val="22"/>
      <w:szCs w:val="22"/>
      <w:lang w:eastAsia="en-GB"/>
    </w:rPr>
  </w:style>
  <w:style w:type="paragraph" w:styleId="BalloonText">
    <w:name w:val="Balloon Text"/>
    <w:basedOn w:val="Normal"/>
    <w:link w:val="BalloonTextChar"/>
    <w:uiPriority w:val="99"/>
    <w:semiHidden/>
    <w:unhideWhenUsed/>
    <w:rsid w:val="00436A8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36A88"/>
    <w:rPr>
      <w:rFonts w:ascii="Tahoma" w:eastAsiaTheme="minorEastAsia" w:hAnsi="Tahoma" w:cs="Tahoma"/>
      <w:sz w:val="16"/>
      <w:szCs w:val="1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157</TotalTime>
  <Pages>1</Pages>
  <Words>411</Words>
  <Characters>2349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Blackwood, Ellen</dc:creator>
  <cp:keywords/>
  <dc:description/>
  <cp:lastModifiedBy>Gemma Geere</cp:lastModifiedBy>
  <cp:revision>7</cp:revision>
  <cp:lastPrinted>2022-01-06T16:16:00Z</cp:lastPrinted>
  <dcterms:created xsi:type="dcterms:W3CDTF">2021-08-25T14:36:00Z</dcterms:created>
  <dcterms:modified xsi:type="dcterms:W3CDTF">2023-03-19T19:48:00Z</dcterms:modified>
</cp:coreProperties>
</file>